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8EA7" w14:textId="7795F900" w:rsidR="00834556" w:rsidRPr="002B129E" w:rsidRDefault="00834556" w:rsidP="00834556">
      <w:pPr>
        <w:jc w:val="center"/>
        <w:rPr>
          <w:b/>
          <w:bCs/>
          <w:color w:val="FF0000"/>
          <w:sz w:val="52"/>
          <w:szCs w:val="52"/>
        </w:rPr>
      </w:pPr>
      <w:r>
        <w:rPr>
          <w:b/>
          <w:bCs/>
          <w:color w:val="FF0000"/>
          <w:sz w:val="52"/>
          <w:szCs w:val="52"/>
        </w:rPr>
        <w:t>Piping Systems: Identification</w:t>
      </w:r>
      <w:r w:rsidRPr="002B129E">
        <w:rPr>
          <w:b/>
          <w:bCs/>
          <w:color w:val="FF0000"/>
          <w:sz w:val="52"/>
          <w:szCs w:val="52"/>
        </w:rPr>
        <w:t xml:space="preserve"> Template Guide</w:t>
      </w:r>
    </w:p>
    <w:p w14:paraId="6D63D0D7" w14:textId="12F14B01" w:rsidR="000F132B" w:rsidRDefault="00834556">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4DD71AC9" w14:textId="502B7E6A" w:rsidR="00834556" w:rsidRDefault="00834556"/>
    <w:tbl>
      <w:tblPr>
        <w:tblW w:w="9360" w:type="dxa"/>
        <w:tblInd w:w="-108" w:type="dxa"/>
        <w:tblLook w:val="04A0" w:firstRow="1" w:lastRow="0" w:firstColumn="1" w:lastColumn="0" w:noHBand="0" w:noVBand="1"/>
      </w:tblPr>
      <w:tblGrid>
        <w:gridCol w:w="9360"/>
      </w:tblGrid>
      <w:tr w:rsidR="00834556" w:rsidRPr="00834556" w14:paraId="4350AB21" w14:textId="77777777" w:rsidTr="00834556">
        <w:trPr>
          <w:trHeight w:val="288"/>
        </w:trPr>
        <w:tc>
          <w:tcPr>
            <w:tcW w:w="9360" w:type="dxa"/>
            <w:tcBorders>
              <w:top w:val="nil"/>
              <w:left w:val="nil"/>
              <w:bottom w:val="nil"/>
              <w:right w:val="nil"/>
            </w:tcBorders>
            <w:shd w:val="clear" w:color="auto" w:fill="auto"/>
            <w:noWrap/>
            <w:vAlign w:val="bottom"/>
            <w:hideMark/>
          </w:tcPr>
          <w:p w14:paraId="73B6B528" w14:textId="54E191CA" w:rsidR="00834556" w:rsidRPr="00834556" w:rsidRDefault="00834556" w:rsidP="00834556">
            <w:pPr>
              <w:spacing w:after="0" w:line="360" w:lineRule="auto"/>
              <w:rPr>
                <w:rFonts w:ascii="Calibri" w:eastAsia="Times New Roman" w:hAnsi="Calibri" w:cs="Calibri"/>
                <w:color w:val="000000"/>
              </w:rPr>
            </w:pPr>
            <w:r w:rsidRPr="00834556">
              <w:rPr>
                <w:rFonts w:ascii="Calibri" w:eastAsia="Times New Roman" w:hAnsi="Calibri" w:cs="Calibri"/>
                <w:color w:val="000000"/>
              </w:rPr>
              <w:t xml:space="preserve">Are above </w:t>
            </w:r>
            <w:r w:rsidRPr="00834556">
              <w:rPr>
                <w:rFonts w:ascii="Calibri" w:eastAsia="Times New Roman" w:hAnsi="Calibri" w:cs="Calibri"/>
                <w:color w:val="000000"/>
              </w:rPr>
              <w:t>ground pipelines</w:t>
            </w:r>
            <w:r w:rsidRPr="00834556">
              <w:rPr>
                <w:rFonts w:ascii="Calibri" w:eastAsia="Times New Roman" w:hAnsi="Calibri" w:cs="Calibri"/>
                <w:color w:val="000000"/>
              </w:rPr>
              <w:t xml:space="preserve"> transporting hazardous substances through a facility clearly marked with the name of the substance?</w:t>
            </w:r>
          </w:p>
        </w:tc>
      </w:tr>
      <w:tr w:rsidR="00834556" w:rsidRPr="00834556" w14:paraId="1169238E" w14:textId="77777777" w:rsidTr="00834556">
        <w:trPr>
          <w:trHeight w:val="288"/>
        </w:trPr>
        <w:tc>
          <w:tcPr>
            <w:tcW w:w="9360" w:type="dxa"/>
            <w:tcBorders>
              <w:top w:val="nil"/>
              <w:left w:val="nil"/>
              <w:bottom w:val="nil"/>
              <w:right w:val="nil"/>
            </w:tcBorders>
            <w:shd w:val="clear" w:color="auto" w:fill="auto"/>
            <w:noWrap/>
            <w:vAlign w:val="bottom"/>
            <w:hideMark/>
          </w:tcPr>
          <w:p w14:paraId="08C1E489" w14:textId="07D1002A" w:rsidR="00834556" w:rsidRPr="00834556" w:rsidRDefault="00834556" w:rsidP="00834556">
            <w:pPr>
              <w:spacing w:after="0" w:line="360" w:lineRule="auto"/>
              <w:rPr>
                <w:rFonts w:ascii="Calibri" w:eastAsia="Times New Roman" w:hAnsi="Calibri" w:cs="Calibri"/>
                <w:color w:val="000000"/>
              </w:rPr>
            </w:pPr>
            <w:r w:rsidRPr="00834556">
              <w:rPr>
                <w:rFonts w:ascii="Calibri" w:eastAsia="Times New Roman" w:hAnsi="Calibri" w:cs="Calibri"/>
                <w:color w:val="000000"/>
              </w:rPr>
              <w:t xml:space="preserve">When </w:t>
            </w:r>
            <w:r w:rsidRPr="00834556">
              <w:rPr>
                <w:rFonts w:ascii="Calibri" w:eastAsia="Times New Roman" w:hAnsi="Calibri" w:cs="Calibri"/>
                <w:color w:val="000000"/>
              </w:rPr>
              <w:t>nonportable</w:t>
            </w:r>
            <w:r w:rsidRPr="00834556">
              <w:rPr>
                <w:rFonts w:ascii="Calibri" w:eastAsia="Times New Roman" w:hAnsi="Calibri" w:cs="Calibri"/>
                <w:color w:val="000000"/>
              </w:rPr>
              <w:t xml:space="preserve"> water is transported in </w:t>
            </w:r>
            <w:r w:rsidRPr="00834556">
              <w:rPr>
                <w:rFonts w:ascii="Calibri" w:eastAsia="Times New Roman" w:hAnsi="Calibri" w:cs="Calibri"/>
                <w:color w:val="000000"/>
              </w:rPr>
              <w:t>pipelines</w:t>
            </w:r>
            <w:r w:rsidRPr="00834556">
              <w:rPr>
                <w:rFonts w:ascii="Calibri" w:eastAsia="Times New Roman" w:hAnsi="Calibri" w:cs="Calibri"/>
                <w:color w:val="000000"/>
              </w:rPr>
              <w:t xml:space="preserve"> through a facility, are outlets or taps labeled with alerts to employees that the water is unsafe and not to be used for drinking, washing, or personal use?</w:t>
            </w:r>
          </w:p>
        </w:tc>
      </w:tr>
      <w:tr w:rsidR="00834556" w:rsidRPr="00834556" w14:paraId="691E20B5" w14:textId="77777777" w:rsidTr="00834556">
        <w:trPr>
          <w:trHeight w:val="288"/>
        </w:trPr>
        <w:tc>
          <w:tcPr>
            <w:tcW w:w="9360" w:type="dxa"/>
            <w:tcBorders>
              <w:top w:val="nil"/>
              <w:left w:val="nil"/>
              <w:bottom w:val="nil"/>
              <w:right w:val="nil"/>
            </w:tcBorders>
            <w:shd w:val="clear" w:color="auto" w:fill="auto"/>
            <w:noWrap/>
            <w:vAlign w:val="bottom"/>
            <w:hideMark/>
          </w:tcPr>
          <w:p w14:paraId="0985B284" w14:textId="319A5274" w:rsidR="00834556" w:rsidRPr="00834556" w:rsidRDefault="00834556" w:rsidP="00834556">
            <w:pPr>
              <w:spacing w:after="0" w:line="360" w:lineRule="auto"/>
              <w:rPr>
                <w:rFonts w:ascii="Calibri" w:eastAsia="Times New Roman" w:hAnsi="Calibri" w:cs="Calibri"/>
                <w:color w:val="000000"/>
              </w:rPr>
            </w:pPr>
            <w:r w:rsidRPr="00834556">
              <w:rPr>
                <w:rFonts w:ascii="Calibri" w:eastAsia="Times New Roman" w:hAnsi="Calibri" w:cs="Calibri"/>
                <w:color w:val="000000"/>
              </w:rPr>
              <w:t xml:space="preserve">Have all asbestos-covered pipelines been identified, and asbestos replaced, or inspected for </w:t>
            </w:r>
            <w:r w:rsidRPr="00834556">
              <w:rPr>
                <w:rFonts w:ascii="Calibri" w:eastAsia="Times New Roman" w:hAnsi="Calibri" w:cs="Calibri"/>
                <w:color w:val="000000"/>
              </w:rPr>
              <w:t>safety</w:t>
            </w:r>
            <w:r w:rsidRPr="00834556">
              <w:rPr>
                <w:rFonts w:ascii="Calibri" w:eastAsia="Times New Roman" w:hAnsi="Calibri" w:cs="Calibri"/>
                <w:color w:val="000000"/>
              </w:rPr>
              <w:t xml:space="preserve"> and marked accordingly?</w:t>
            </w:r>
          </w:p>
        </w:tc>
      </w:tr>
      <w:tr w:rsidR="00834556" w:rsidRPr="00834556" w14:paraId="0FE01722" w14:textId="77777777" w:rsidTr="00834556">
        <w:trPr>
          <w:trHeight w:val="288"/>
        </w:trPr>
        <w:tc>
          <w:tcPr>
            <w:tcW w:w="9360" w:type="dxa"/>
            <w:tcBorders>
              <w:top w:val="nil"/>
              <w:left w:val="nil"/>
              <w:bottom w:val="nil"/>
              <w:right w:val="nil"/>
            </w:tcBorders>
            <w:shd w:val="clear" w:color="auto" w:fill="auto"/>
            <w:noWrap/>
            <w:vAlign w:val="bottom"/>
            <w:hideMark/>
          </w:tcPr>
          <w:p w14:paraId="43D9A6C8" w14:textId="77777777" w:rsidR="00834556" w:rsidRPr="00834556" w:rsidRDefault="00834556" w:rsidP="00834556">
            <w:pPr>
              <w:spacing w:after="0" w:line="360" w:lineRule="auto"/>
              <w:rPr>
                <w:rFonts w:ascii="Calibri" w:eastAsia="Times New Roman" w:hAnsi="Calibri" w:cs="Calibri"/>
                <w:color w:val="000000"/>
              </w:rPr>
            </w:pPr>
            <w:r w:rsidRPr="00834556">
              <w:rPr>
                <w:rFonts w:ascii="Calibri" w:eastAsia="Times New Roman" w:hAnsi="Calibri" w:cs="Calibri"/>
                <w:color w:val="000000"/>
              </w:rPr>
              <w:t>Are pipelines otherwise suitably identified such as with color-coding using colored paint or tape</w:t>
            </w:r>
          </w:p>
        </w:tc>
      </w:tr>
      <w:tr w:rsidR="00834556" w:rsidRPr="00834556" w14:paraId="262B1F42" w14:textId="77777777" w:rsidTr="00834556">
        <w:trPr>
          <w:trHeight w:val="288"/>
        </w:trPr>
        <w:tc>
          <w:tcPr>
            <w:tcW w:w="9360" w:type="dxa"/>
            <w:tcBorders>
              <w:top w:val="nil"/>
              <w:left w:val="nil"/>
              <w:bottom w:val="nil"/>
              <w:right w:val="nil"/>
            </w:tcBorders>
            <w:shd w:val="clear" w:color="auto" w:fill="auto"/>
            <w:noWrap/>
            <w:vAlign w:val="bottom"/>
            <w:hideMark/>
          </w:tcPr>
          <w:p w14:paraId="22E429FA" w14:textId="77777777" w:rsidR="00834556" w:rsidRPr="00834556" w:rsidRDefault="00834556" w:rsidP="00834556">
            <w:pPr>
              <w:spacing w:after="0" w:line="360" w:lineRule="auto"/>
              <w:rPr>
                <w:rFonts w:ascii="Calibri" w:eastAsia="Times New Roman" w:hAnsi="Calibri" w:cs="Calibri"/>
                <w:color w:val="000000"/>
              </w:rPr>
            </w:pPr>
            <w:r w:rsidRPr="00834556">
              <w:rPr>
                <w:rFonts w:ascii="Calibri" w:eastAsia="Times New Roman" w:hAnsi="Calibri" w:cs="Calibri"/>
                <w:color w:val="000000"/>
              </w:rPr>
              <w:t>Does coloring meet ANSI/ASME A13.1 Pipe Color Code Chart stipulations?</w:t>
            </w:r>
          </w:p>
        </w:tc>
      </w:tr>
      <w:tr w:rsidR="00834556" w:rsidRPr="00834556" w14:paraId="3E38C642" w14:textId="77777777" w:rsidTr="00834556">
        <w:trPr>
          <w:trHeight w:val="288"/>
        </w:trPr>
        <w:tc>
          <w:tcPr>
            <w:tcW w:w="9360" w:type="dxa"/>
            <w:tcBorders>
              <w:top w:val="nil"/>
              <w:left w:val="nil"/>
              <w:bottom w:val="nil"/>
              <w:right w:val="nil"/>
            </w:tcBorders>
            <w:shd w:val="clear" w:color="auto" w:fill="auto"/>
            <w:noWrap/>
            <w:vAlign w:val="bottom"/>
            <w:hideMark/>
          </w:tcPr>
          <w:p w14:paraId="5F5AECBC" w14:textId="0C1717FE" w:rsidR="00834556" w:rsidRPr="00834556" w:rsidRDefault="00834556" w:rsidP="00834556">
            <w:pPr>
              <w:spacing w:after="0" w:line="360" w:lineRule="auto"/>
              <w:rPr>
                <w:rFonts w:ascii="Calibri" w:eastAsia="Times New Roman" w:hAnsi="Calibri" w:cs="Calibri"/>
                <w:color w:val="000000"/>
              </w:rPr>
            </w:pPr>
            <w:r w:rsidRPr="00834556">
              <w:rPr>
                <w:rFonts w:ascii="Calibri" w:eastAsia="Times New Roman" w:hAnsi="Calibri" w:cs="Calibri"/>
                <w:color w:val="000000"/>
              </w:rPr>
              <w:t xml:space="preserve">If colored tape or paint is used, is the color-coding done at </w:t>
            </w:r>
            <w:r w:rsidRPr="00834556">
              <w:rPr>
                <w:rFonts w:ascii="Calibri" w:eastAsia="Times New Roman" w:hAnsi="Calibri" w:cs="Calibri"/>
                <w:color w:val="000000"/>
              </w:rPr>
              <w:t>regular</w:t>
            </w:r>
            <w:r w:rsidRPr="00834556">
              <w:rPr>
                <w:rFonts w:ascii="Calibri" w:eastAsia="Times New Roman" w:hAnsi="Calibri" w:cs="Calibri"/>
                <w:color w:val="000000"/>
              </w:rPr>
              <w:t xml:space="preserve"> intervals, marking all outlets, </w:t>
            </w:r>
            <w:r w:rsidRPr="00834556">
              <w:rPr>
                <w:rFonts w:ascii="Calibri" w:eastAsia="Times New Roman" w:hAnsi="Calibri" w:cs="Calibri"/>
                <w:color w:val="000000"/>
              </w:rPr>
              <w:t>valves,</w:t>
            </w:r>
            <w:r w:rsidRPr="00834556">
              <w:rPr>
                <w:rFonts w:ascii="Calibri" w:eastAsia="Times New Roman" w:hAnsi="Calibri" w:cs="Calibri"/>
                <w:color w:val="000000"/>
              </w:rPr>
              <w:t xml:space="preserve"> and connections?</w:t>
            </w:r>
          </w:p>
        </w:tc>
      </w:tr>
      <w:tr w:rsidR="00834556" w:rsidRPr="00834556" w14:paraId="4FF69157" w14:textId="77777777" w:rsidTr="00834556">
        <w:trPr>
          <w:trHeight w:val="288"/>
        </w:trPr>
        <w:tc>
          <w:tcPr>
            <w:tcW w:w="9360" w:type="dxa"/>
            <w:tcBorders>
              <w:top w:val="nil"/>
              <w:left w:val="nil"/>
              <w:bottom w:val="nil"/>
              <w:right w:val="nil"/>
            </w:tcBorders>
            <w:shd w:val="clear" w:color="auto" w:fill="auto"/>
            <w:noWrap/>
            <w:vAlign w:val="bottom"/>
            <w:hideMark/>
          </w:tcPr>
          <w:p w14:paraId="231AA347" w14:textId="77777777" w:rsidR="00834556" w:rsidRPr="00834556" w:rsidRDefault="00834556" w:rsidP="00834556">
            <w:pPr>
              <w:spacing w:after="0" w:line="360" w:lineRule="auto"/>
              <w:rPr>
                <w:rFonts w:ascii="Calibri" w:eastAsia="Times New Roman" w:hAnsi="Calibri" w:cs="Calibri"/>
                <w:color w:val="000000"/>
              </w:rPr>
            </w:pPr>
            <w:r w:rsidRPr="00834556">
              <w:rPr>
                <w:rFonts w:ascii="Calibri" w:eastAsia="Times New Roman" w:hAnsi="Calibri" w:cs="Calibri"/>
                <w:color w:val="000000"/>
              </w:rPr>
              <w:t>If colored paint or tape is, is a legend posted on or near to the pipeline where employees are likely to need to refer to it?</w:t>
            </w:r>
          </w:p>
        </w:tc>
      </w:tr>
      <w:tr w:rsidR="00834556" w:rsidRPr="00834556" w14:paraId="4D352791" w14:textId="77777777" w:rsidTr="00834556">
        <w:trPr>
          <w:trHeight w:val="288"/>
        </w:trPr>
        <w:tc>
          <w:tcPr>
            <w:tcW w:w="9360" w:type="dxa"/>
            <w:tcBorders>
              <w:top w:val="nil"/>
              <w:left w:val="nil"/>
              <w:bottom w:val="nil"/>
              <w:right w:val="nil"/>
            </w:tcBorders>
            <w:shd w:val="clear" w:color="auto" w:fill="auto"/>
            <w:noWrap/>
            <w:vAlign w:val="bottom"/>
            <w:hideMark/>
          </w:tcPr>
          <w:p w14:paraId="41329970" w14:textId="77777777" w:rsidR="00834556" w:rsidRPr="00834556" w:rsidRDefault="00834556" w:rsidP="00834556">
            <w:pPr>
              <w:spacing w:after="0" w:line="360" w:lineRule="auto"/>
              <w:rPr>
                <w:rFonts w:ascii="Calibri" w:eastAsia="Times New Roman" w:hAnsi="Calibri" w:cs="Calibri"/>
                <w:color w:val="000000"/>
              </w:rPr>
            </w:pPr>
            <w:r w:rsidRPr="00834556">
              <w:rPr>
                <w:rFonts w:ascii="Calibri" w:eastAsia="Times New Roman" w:hAnsi="Calibri" w:cs="Calibri"/>
                <w:color w:val="000000"/>
              </w:rPr>
              <w:t>If the contents of pipelines are identified by name or by abbreviation, is the information readily visible on the pipe near each valve or outlet?</w:t>
            </w:r>
          </w:p>
        </w:tc>
      </w:tr>
      <w:tr w:rsidR="00834556" w:rsidRPr="00834556" w14:paraId="0EBEB629" w14:textId="77777777" w:rsidTr="00834556">
        <w:trPr>
          <w:trHeight w:val="288"/>
        </w:trPr>
        <w:tc>
          <w:tcPr>
            <w:tcW w:w="9360" w:type="dxa"/>
            <w:tcBorders>
              <w:top w:val="nil"/>
              <w:left w:val="nil"/>
              <w:bottom w:val="nil"/>
              <w:right w:val="nil"/>
            </w:tcBorders>
            <w:shd w:val="clear" w:color="auto" w:fill="auto"/>
            <w:noWrap/>
            <w:vAlign w:val="bottom"/>
            <w:hideMark/>
          </w:tcPr>
          <w:p w14:paraId="0B3BC344" w14:textId="6DEED8E1" w:rsidR="00834556" w:rsidRPr="00834556" w:rsidRDefault="00834556" w:rsidP="00834556">
            <w:pPr>
              <w:spacing w:after="0" w:line="360" w:lineRule="auto"/>
              <w:rPr>
                <w:rFonts w:ascii="Calibri" w:eastAsia="Times New Roman" w:hAnsi="Calibri" w:cs="Calibri"/>
                <w:color w:val="000000"/>
              </w:rPr>
            </w:pPr>
            <w:r w:rsidRPr="00834556">
              <w:rPr>
                <w:rFonts w:ascii="Calibri" w:eastAsia="Times New Roman" w:hAnsi="Calibri" w:cs="Calibri"/>
                <w:color w:val="000000"/>
              </w:rPr>
              <w:t>If tags</w:t>
            </w:r>
            <w:r w:rsidRPr="00834556">
              <w:rPr>
                <w:rFonts w:ascii="Calibri" w:eastAsia="Times New Roman" w:hAnsi="Calibri" w:cs="Calibri"/>
                <w:color w:val="000000"/>
              </w:rPr>
              <w:t xml:space="preserve"> identify pipelines carrying hazardous substances, are the tags constructed of durable material, with clear </w:t>
            </w:r>
            <w:r w:rsidRPr="00834556">
              <w:rPr>
                <w:rFonts w:ascii="Calibri" w:eastAsia="Times New Roman" w:hAnsi="Calibri" w:cs="Calibri"/>
                <w:color w:val="000000"/>
              </w:rPr>
              <w:t>and legible</w:t>
            </w:r>
            <w:r w:rsidRPr="00834556">
              <w:rPr>
                <w:rFonts w:ascii="Calibri" w:eastAsia="Times New Roman" w:hAnsi="Calibri" w:cs="Calibri"/>
                <w:color w:val="000000"/>
              </w:rPr>
              <w:t xml:space="preserve"> markings, and tags installed at each valve or outlet?</w:t>
            </w:r>
          </w:p>
        </w:tc>
      </w:tr>
      <w:tr w:rsidR="00834556" w:rsidRPr="00834556" w14:paraId="6AAAC350" w14:textId="77777777" w:rsidTr="00834556">
        <w:trPr>
          <w:trHeight w:val="288"/>
        </w:trPr>
        <w:tc>
          <w:tcPr>
            <w:tcW w:w="9360" w:type="dxa"/>
            <w:tcBorders>
              <w:top w:val="nil"/>
              <w:left w:val="nil"/>
              <w:bottom w:val="nil"/>
              <w:right w:val="nil"/>
            </w:tcBorders>
            <w:shd w:val="clear" w:color="auto" w:fill="auto"/>
            <w:noWrap/>
            <w:vAlign w:val="bottom"/>
            <w:hideMark/>
          </w:tcPr>
          <w:p w14:paraId="455F0E0C" w14:textId="4A17BA92" w:rsidR="00834556" w:rsidRPr="00834556" w:rsidRDefault="00834556" w:rsidP="00834556">
            <w:pPr>
              <w:spacing w:after="0" w:line="360" w:lineRule="auto"/>
              <w:rPr>
                <w:rFonts w:ascii="Calibri" w:eastAsia="Times New Roman" w:hAnsi="Calibri" w:cs="Calibri"/>
                <w:color w:val="000000"/>
              </w:rPr>
            </w:pPr>
            <w:r w:rsidRPr="00834556">
              <w:rPr>
                <w:rFonts w:ascii="Calibri" w:eastAsia="Times New Roman" w:hAnsi="Calibri" w:cs="Calibri"/>
                <w:color w:val="000000"/>
              </w:rPr>
              <w:t xml:space="preserve">Are pipelines heated by electricity, </w:t>
            </w:r>
            <w:r w:rsidRPr="00834556">
              <w:rPr>
                <w:rFonts w:ascii="Calibri" w:eastAsia="Times New Roman" w:hAnsi="Calibri" w:cs="Calibri"/>
                <w:color w:val="000000"/>
              </w:rPr>
              <w:t>steam,</w:t>
            </w:r>
            <w:r w:rsidRPr="00834556">
              <w:rPr>
                <w:rFonts w:ascii="Calibri" w:eastAsia="Times New Roman" w:hAnsi="Calibri" w:cs="Calibri"/>
                <w:color w:val="000000"/>
              </w:rPr>
              <w:t xml:space="preserve"> or other heat source, annotated with adequate warning labels or tags?</w:t>
            </w:r>
          </w:p>
        </w:tc>
      </w:tr>
      <w:tr w:rsidR="00834556" w:rsidRPr="00834556" w14:paraId="78024387" w14:textId="77777777" w:rsidTr="00834556">
        <w:trPr>
          <w:trHeight w:val="288"/>
        </w:trPr>
        <w:tc>
          <w:tcPr>
            <w:tcW w:w="9360" w:type="dxa"/>
            <w:tcBorders>
              <w:top w:val="nil"/>
              <w:left w:val="nil"/>
              <w:bottom w:val="nil"/>
              <w:right w:val="nil"/>
            </w:tcBorders>
            <w:shd w:val="clear" w:color="auto" w:fill="auto"/>
            <w:noWrap/>
            <w:vAlign w:val="bottom"/>
            <w:hideMark/>
          </w:tcPr>
          <w:p w14:paraId="3413D5EA" w14:textId="77777777" w:rsidR="00834556" w:rsidRPr="00834556" w:rsidRDefault="00834556" w:rsidP="00834556">
            <w:pPr>
              <w:spacing w:after="0" w:line="360" w:lineRule="auto"/>
              <w:rPr>
                <w:rFonts w:ascii="Calibri" w:eastAsia="Times New Roman" w:hAnsi="Calibri" w:cs="Calibri"/>
                <w:color w:val="000000"/>
              </w:rPr>
            </w:pPr>
            <w:r w:rsidRPr="00834556">
              <w:rPr>
                <w:rFonts w:ascii="Calibri" w:eastAsia="Times New Roman" w:hAnsi="Calibri" w:cs="Calibri"/>
                <w:color w:val="000000"/>
              </w:rPr>
              <w:t xml:space="preserve">Are exposed sections of pipeline that could </w:t>
            </w:r>
            <w:proofErr w:type="gramStart"/>
            <w:r w:rsidRPr="00834556">
              <w:rPr>
                <w:rFonts w:ascii="Calibri" w:eastAsia="Times New Roman" w:hAnsi="Calibri" w:cs="Calibri"/>
                <w:color w:val="000000"/>
              </w:rPr>
              <w:t>come into contact with</w:t>
            </w:r>
            <w:proofErr w:type="gramEnd"/>
            <w:r w:rsidRPr="00834556">
              <w:rPr>
                <w:rFonts w:ascii="Calibri" w:eastAsia="Times New Roman" w:hAnsi="Calibri" w:cs="Calibri"/>
                <w:color w:val="000000"/>
              </w:rPr>
              <w:t xml:space="preserve"> humans or human activity or equipment, protected with insulation, cladding or other protective material?</w:t>
            </w:r>
          </w:p>
        </w:tc>
      </w:tr>
    </w:tbl>
    <w:p w14:paraId="2F9D89D7" w14:textId="77777777" w:rsidR="00834556" w:rsidRDefault="00834556"/>
    <w:sectPr w:rsidR="008345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E236" w14:textId="77777777" w:rsidR="00834556" w:rsidRDefault="00834556" w:rsidP="00834556">
      <w:pPr>
        <w:spacing w:after="0" w:line="240" w:lineRule="auto"/>
      </w:pPr>
      <w:r>
        <w:separator/>
      </w:r>
    </w:p>
  </w:endnote>
  <w:endnote w:type="continuationSeparator" w:id="0">
    <w:p w14:paraId="1704DB3B" w14:textId="77777777" w:rsidR="00834556" w:rsidRDefault="00834556" w:rsidP="0083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D9D9" w14:textId="77777777" w:rsidR="00834556" w:rsidRDefault="00834556" w:rsidP="00834556">
      <w:pPr>
        <w:spacing w:after="0" w:line="240" w:lineRule="auto"/>
      </w:pPr>
      <w:r>
        <w:separator/>
      </w:r>
    </w:p>
  </w:footnote>
  <w:footnote w:type="continuationSeparator" w:id="0">
    <w:p w14:paraId="33B94E96" w14:textId="77777777" w:rsidR="00834556" w:rsidRDefault="00834556" w:rsidP="0083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82C" w14:textId="47EEEDC3" w:rsidR="00834556" w:rsidRDefault="00834556">
    <w:pPr>
      <w:pStyle w:val="Header"/>
    </w:pPr>
    <w:r>
      <w:rPr>
        <w:noProof/>
      </w:rPr>
      <w:drawing>
        <wp:inline distT="0" distB="0" distL="0" distR="0" wp14:anchorId="34242BAE" wp14:editId="6AAC83E1">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56"/>
    <w:rsid w:val="000F132B"/>
    <w:rsid w:val="0083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D93D"/>
  <w15:chartTrackingRefBased/>
  <w15:docId w15:val="{FAC7DAC7-F585-4F6E-8060-2DC80BD5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556"/>
  </w:style>
  <w:style w:type="paragraph" w:styleId="Footer">
    <w:name w:val="footer"/>
    <w:basedOn w:val="Normal"/>
    <w:link w:val="FooterChar"/>
    <w:uiPriority w:val="99"/>
    <w:unhideWhenUsed/>
    <w:rsid w:val="0083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5C8C8-5896-4EE5-8817-75B975161B21}"/>
</file>

<file path=customXml/itemProps2.xml><?xml version="1.0" encoding="utf-8"?>
<ds:datastoreItem xmlns:ds="http://schemas.openxmlformats.org/officeDocument/2006/customXml" ds:itemID="{8F59585A-B5DD-4BF8-BE4B-5D1470A00DEA}"/>
</file>

<file path=customXml/itemProps3.xml><?xml version="1.0" encoding="utf-8"?>
<ds:datastoreItem xmlns:ds="http://schemas.openxmlformats.org/officeDocument/2006/customXml" ds:itemID="{33809E91-0D7E-4361-9974-0DDD87CF8196}"/>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2022-04-12T14:00:00Z</dcterms:created>
  <dcterms:modified xsi:type="dcterms:W3CDTF">2022-04-12T14:02:00Z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